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B1B1" w14:textId="77777777" w:rsidR="00856F1F" w:rsidRPr="00856F1F" w:rsidRDefault="00856F1F" w:rsidP="00856F1F">
      <w:pPr>
        <w:pStyle w:val="BodyTextIndent"/>
        <w:spacing w:line="480" w:lineRule="auto"/>
        <w:ind w:left="0"/>
        <w:jc w:val="center"/>
        <w:rPr>
          <w:rFonts w:ascii="Arial" w:hAnsi="Arial" w:cs="Arial"/>
          <w:b/>
        </w:rPr>
      </w:pPr>
      <w:r w:rsidRPr="00856F1F">
        <w:rPr>
          <w:rFonts w:ascii="Arial" w:hAnsi="Arial" w:cs="Arial"/>
          <w:b/>
          <w:bCs/>
          <w:u w:val="single"/>
        </w:rPr>
        <w:t>SUGGESTED PROGRAM FOR PARISH VISIT</w:t>
      </w:r>
    </w:p>
    <w:p w14:paraId="438FB23C" w14:textId="77777777" w:rsidR="00856F1F" w:rsidRP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Procession of statue into the Church for morning Mass</w:t>
      </w:r>
    </w:p>
    <w:p w14:paraId="7AB586F4" w14:textId="77777777" w:rsidR="00856F1F" w:rsidRP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 xml:space="preserve">Holy Mass </w:t>
      </w:r>
      <w:r>
        <w:rPr>
          <w:rFonts w:ascii="Arial" w:hAnsi="Arial" w:cs="Arial"/>
          <w:bCs/>
          <w:szCs w:val="20"/>
        </w:rPr>
        <w:t>(Confessions if priest is available)</w:t>
      </w:r>
    </w:p>
    <w:p w14:paraId="210732B5" w14:textId="77777777" w:rsidR="00856F1F" w:rsidRP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 xml:space="preserve">Talk by </w:t>
      </w:r>
      <w:r>
        <w:rPr>
          <w:rFonts w:ascii="Arial" w:hAnsi="Arial" w:cs="Arial"/>
          <w:bCs/>
          <w:szCs w:val="20"/>
        </w:rPr>
        <w:t>custodian after Mass.</w:t>
      </w:r>
    </w:p>
    <w:p w14:paraId="2C310B2B" w14:textId="77777777" w:rsidR="00856F1F" w:rsidRP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Scapular Enrollment.</w:t>
      </w:r>
    </w:p>
    <w:p w14:paraId="70863A0C" w14:textId="77777777" w:rsidR="00856F1F" w:rsidRP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Exposition of the Blessed Sacrament.</w:t>
      </w:r>
    </w:p>
    <w:p w14:paraId="686DDEDC" w14:textId="77777777" w:rsidR="00856F1F" w:rsidRP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Rosary – five decades.</w:t>
      </w:r>
      <w:r>
        <w:rPr>
          <w:rFonts w:ascii="Arial" w:hAnsi="Arial" w:cs="Arial"/>
          <w:bCs/>
          <w:szCs w:val="20"/>
        </w:rPr>
        <w:t xml:space="preserve"> (Can be throughout the day during private veneration)</w:t>
      </w:r>
    </w:p>
    <w:p w14:paraId="5A0B8B8A" w14:textId="77777777" w:rsidR="00856F1F" w:rsidRP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Consecration to the Sacred Heart of Jesus and the Immaculate Heart of Mary.</w:t>
      </w:r>
    </w:p>
    <w:p w14:paraId="07F52360" w14:textId="77777777" w:rsid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Litany of Our Lady.</w:t>
      </w:r>
    </w:p>
    <w:p w14:paraId="625ABF1D" w14:textId="77777777" w:rsidR="00856F1F" w:rsidRP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Evening program can include another statue procession into the church with Marian song, or an outdoor statue procession with Rosary.</w:t>
      </w:r>
    </w:p>
    <w:p w14:paraId="4E629FF0" w14:textId="77777777" w:rsid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 xml:space="preserve">Mass and/or </w:t>
      </w:r>
      <w:r w:rsidRPr="00856F1F">
        <w:rPr>
          <w:rFonts w:ascii="Arial" w:hAnsi="Arial" w:cs="Arial"/>
          <w:bCs/>
          <w:szCs w:val="20"/>
        </w:rPr>
        <w:t>Benediction of the Blessed Sacrament.</w:t>
      </w:r>
    </w:p>
    <w:p w14:paraId="389EA350" w14:textId="77777777" w:rsid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Talk by statue custodian on the message of Fatima</w:t>
      </w:r>
    </w:p>
    <w:p w14:paraId="38EC07D5" w14:textId="77777777" w:rsid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Rosary</w:t>
      </w:r>
    </w:p>
    <w:p w14:paraId="51F55310" w14:textId="77777777" w:rsidR="00856F1F" w:rsidRP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Scapular Enrollment</w:t>
      </w:r>
    </w:p>
    <w:p w14:paraId="4B80811A" w14:textId="77777777" w:rsidR="00856F1F" w:rsidRP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P</w:t>
      </w:r>
      <w:r w:rsidRPr="00856F1F">
        <w:rPr>
          <w:rFonts w:ascii="Arial" w:hAnsi="Arial" w:cs="Arial"/>
          <w:bCs/>
          <w:szCs w:val="20"/>
        </w:rPr>
        <w:t>rivate Prayers – the faithful</w:t>
      </w:r>
      <w:r>
        <w:rPr>
          <w:rFonts w:ascii="Arial" w:hAnsi="Arial" w:cs="Arial"/>
          <w:bCs/>
          <w:szCs w:val="20"/>
        </w:rPr>
        <w:t xml:space="preserve"> may come before the statue</w:t>
      </w:r>
      <w:r w:rsidRPr="00856F1F">
        <w:rPr>
          <w:rFonts w:ascii="Arial" w:hAnsi="Arial" w:cs="Arial"/>
          <w:bCs/>
          <w:szCs w:val="20"/>
        </w:rPr>
        <w:t xml:space="preserve"> </w:t>
      </w:r>
      <w:r>
        <w:rPr>
          <w:rFonts w:ascii="Arial" w:hAnsi="Arial" w:cs="Arial"/>
          <w:bCs/>
          <w:szCs w:val="20"/>
        </w:rPr>
        <w:t>for individual prayer</w:t>
      </w:r>
      <w:r w:rsidRPr="00856F1F">
        <w:rPr>
          <w:rFonts w:ascii="Arial" w:hAnsi="Arial" w:cs="Arial"/>
          <w:bCs/>
          <w:szCs w:val="20"/>
        </w:rPr>
        <w:t>, until closing.</w:t>
      </w:r>
    </w:p>
    <w:p w14:paraId="1BE598B1" w14:textId="77777777" w:rsidR="00856F1F" w:rsidRPr="00856F1F" w:rsidRDefault="00856F1F" w:rsidP="00856F1F">
      <w:pPr>
        <w:pStyle w:val="BodyTextIndent"/>
        <w:numPr>
          <w:ilvl w:val="0"/>
          <w:numId w:val="2"/>
        </w:numPr>
        <w:spacing w:line="480" w:lineRule="auto"/>
        <w:rPr>
          <w:rFonts w:ascii="Arial" w:hAnsi="Arial" w:cs="Arial"/>
          <w:bCs/>
          <w:szCs w:val="20"/>
        </w:rPr>
      </w:pPr>
      <w:r>
        <w:rPr>
          <w:rFonts w:ascii="Arial" w:hAnsi="Arial" w:cs="Arial"/>
          <w:bCs/>
          <w:szCs w:val="20"/>
        </w:rPr>
        <w:t>All Night Vigil or Night Vigil til Midnight</w:t>
      </w:r>
      <w:r w:rsidRPr="00856F1F">
        <w:rPr>
          <w:rFonts w:ascii="Arial" w:hAnsi="Arial" w:cs="Arial"/>
          <w:bCs/>
          <w:szCs w:val="20"/>
        </w:rPr>
        <w:t xml:space="preserve"> – if pastor wishes.</w:t>
      </w:r>
    </w:p>
    <w:p w14:paraId="521F7466" w14:textId="77777777" w:rsidR="00856F1F" w:rsidRDefault="00856F1F" w:rsidP="00856F1F">
      <w:pPr>
        <w:pStyle w:val="BodyTextIndent"/>
        <w:numPr>
          <w:ilvl w:val="0"/>
          <w:numId w:val="2"/>
        </w:numPr>
        <w:spacing w:line="480" w:lineRule="auto"/>
        <w:rPr>
          <w:rFonts w:ascii="Arial" w:hAnsi="Arial" w:cs="Arial"/>
          <w:bCs/>
          <w:szCs w:val="20"/>
        </w:rPr>
      </w:pPr>
      <w:r w:rsidRPr="00856F1F">
        <w:rPr>
          <w:rFonts w:ascii="Arial" w:hAnsi="Arial" w:cs="Arial"/>
          <w:bCs/>
          <w:szCs w:val="20"/>
        </w:rPr>
        <w:t xml:space="preserve">Talks, scapular enrollments, Rosary/veneration can be arranged with school/evening school children. </w:t>
      </w:r>
      <w:r w:rsidRPr="00856F1F">
        <w:rPr>
          <w:rFonts w:ascii="Arial" w:hAnsi="Arial" w:cs="Arial"/>
          <w:b/>
          <w:bCs/>
          <w:sz w:val="32"/>
        </w:rPr>
        <w:t xml:space="preserve">           </w:t>
      </w:r>
    </w:p>
    <w:p w14:paraId="1BC14C71" w14:textId="77777777" w:rsidR="00856F1F" w:rsidRDefault="00856F1F" w:rsidP="00856F1F">
      <w:pPr>
        <w:pStyle w:val="BodyTextIndent"/>
        <w:spacing w:line="480" w:lineRule="auto"/>
        <w:ind w:left="0"/>
        <w:rPr>
          <w:rFonts w:ascii="Arial" w:hAnsi="Arial" w:cs="Arial"/>
          <w:bCs/>
          <w:szCs w:val="20"/>
        </w:rPr>
      </w:pPr>
      <w:bookmarkStart w:id="0" w:name="_GoBack"/>
      <w:bookmarkEnd w:id="0"/>
      <w:r>
        <w:rPr>
          <w:rFonts w:ascii="Arial" w:hAnsi="Arial" w:cs="Arial"/>
          <w:bCs/>
          <w:szCs w:val="20"/>
        </w:rPr>
        <w:t xml:space="preserve">The program is usually built around a morning Mass schedule and an evening event, with private veneration throughout the day. Sometimes parishes will schedule the Rosary or Divine Mercy Chaplet to be prayed at intermittent times. Sometimes they </w:t>
      </w:r>
      <w:r>
        <w:rPr>
          <w:rFonts w:ascii="Arial" w:hAnsi="Arial" w:cs="Arial"/>
          <w:bCs/>
          <w:szCs w:val="20"/>
        </w:rPr>
        <w:lastRenderedPageBreak/>
        <w:t xml:space="preserve">have Eucharistic adoration and assign adorers to each hour, or ask regular adorers to come to the church instead of the perpetual adoration chapel. Custodians can give talks on the message of Fatima to a morning and evening group, and during the day to school groups. </w:t>
      </w:r>
    </w:p>
    <w:p w14:paraId="619E474B" w14:textId="77777777" w:rsidR="00856F1F" w:rsidRDefault="00856F1F" w:rsidP="00856F1F">
      <w:pPr>
        <w:pStyle w:val="BodyTextIndent"/>
        <w:spacing w:line="480" w:lineRule="auto"/>
        <w:ind w:left="0"/>
        <w:rPr>
          <w:rFonts w:ascii="Arial" w:hAnsi="Arial" w:cs="Arial"/>
          <w:bCs/>
          <w:szCs w:val="20"/>
        </w:rPr>
      </w:pPr>
    </w:p>
    <w:p w14:paraId="1021E396" w14:textId="77777777" w:rsidR="00856F1F" w:rsidRDefault="00856F1F" w:rsidP="00856F1F">
      <w:pPr>
        <w:pStyle w:val="BodyTextIndent"/>
        <w:spacing w:line="480" w:lineRule="auto"/>
        <w:ind w:left="0"/>
        <w:rPr>
          <w:rFonts w:ascii="Arial" w:hAnsi="Arial" w:cs="Arial"/>
          <w:bCs/>
          <w:szCs w:val="20"/>
        </w:rPr>
      </w:pPr>
      <w:r>
        <w:rPr>
          <w:rFonts w:ascii="Arial" w:hAnsi="Arial" w:cs="Arial"/>
          <w:bCs/>
          <w:szCs w:val="20"/>
        </w:rPr>
        <w:t xml:space="preserve">The priest does not have to be involved all day, only for Mass, confessions, Exposition and Benediction and Scapular Enrollment.  </w:t>
      </w:r>
    </w:p>
    <w:p w14:paraId="7F24B513" w14:textId="77777777" w:rsidR="00856F1F" w:rsidRDefault="00856F1F" w:rsidP="00856F1F">
      <w:pPr>
        <w:pStyle w:val="BodyTextIndent"/>
        <w:spacing w:line="480" w:lineRule="auto"/>
        <w:ind w:left="0"/>
        <w:rPr>
          <w:rFonts w:ascii="Arial" w:hAnsi="Arial" w:cs="Arial"/>
          <w:bCs/>
          <w:szCs w:val="20"/>
        </w:rPr>
      </w:pPr>
    </w:p>
    <w:p w14:paraId="3E4393F6" w14:textId="77777777" w:rsidR="00856F1F" w:rsidRPr="00856F1F" w:rsidRDefault="00856F1F" w:rsidP="00856F1F">
      <w:pPr>
        <w:pStyle w:val="BodyTextIndent"/>
        <w:spacing w:line="480" w:lineRule="auto"/>
        <w:ind w:left="0"/>
        <w:rPr>
          <w:rFonts w:ascii="Arial" w:hAnsi="Arial" w:cs="Arial"/>
          <w:bCs/>
          <w:szCs w:val="20"/>
        </w:rPr>
      </w:pPr>
      <w:r>
        <w:rPr>
          <w:rFonts w:ascii="Arial" w:hAnsi="Arial" w:cs="Arial"/>
          <w:bCs/>
          <w:szCs w:val="20"/>
        </w:rPr>
        <w:t>The priest’s enthusiasm and making announcements/invitations to come to the visitation after parish Masses, generates more response and enthusiasm from the faithful. Invitations/bulletin announcements should be extended to area parishes since the statue cannot travel to all of them. We are happy to assist with area promotions.</w:t>
      </w:r>
      <w:r w:rsidRPr="00856F1F">
        <w:rPr>
          <w:rFonts w:ascii="Arial" w:hAnsi="Arial" w:cs="Arial"/>
          <w:b/>
          <w:bCs/>
          <w:sz w:val="32"/>
        </w:rPr>
        <w:t xml:space="preserve">            </w:t>
      </w:r>
    </w:p>
    <w:p w14:paraId="41901A29" w14:textId="77777777" w:rsidR="00C0327E" w:rsidRDefault="00C0327E"/>
    <w:sectPr w:rsidR="00C0327E">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541"/>
    <w:multiLevelType w:val="hybridMultilevel"/>
    <w:tmpl w:val="470025F6"/>
    <w:numStyleLink w:val="ImportedStyle6"/>
  </w:abstractNum>
  <w:abstractNum w:abstractNumId="1" w15:restartNumberingAfterBreak="0">
    <w:nsid w:val="60A57123"/>
    <w:multiLevelType w:val="hybridMultilevel"/>
    <w:tmpl w:val="470025F6"/>
    <w:styleLink w:val="ImportedStyle6"/>
    <w:lvl w:ilvl="0" w:tplc="A1E2EDA8">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EC24BD6">
      <w:start w:val="1"/>
      <w:numFmt w:val="lowerLetter"/>
      <w:lvlText w:val="%2."/>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77476E8">
      <w:start w:val="1"/>
      <w:numFmt w:val="lowerRoman"/>
      <w:lvlText w:val="%3."/>
      <w:lvlJc w:val="left"/>
      <w:pPr>
        <w:ind w:left="324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3" w:tplc="09F43AFA">
      <w:start w:val="1"/>
      <w:numFmt w:val="decimal"/>
      <w:lvlText w:val="%4."/>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A883C82">
      <w:start w:val="1"/>
      <w:numFmt w:val="lowerLetter"/>
      <w:lvlText w:val="%5."/>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8D230B8">
      <w:start w:val="1"/>
      <w:numFmt w:val="lowerRoman"/>
      <w:lvlText w:val="%6."/>
      <w:lvlJc w:val="left"/>
      <w:pPr>
        <w:ind w:left="5400" w:hanging="2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BD4FE74">
      <w:start w:val="1"/>
      <w:numFmt w:val="decimal"/>
      <w:lvlText w:val="%7."/>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BE4C104">
      <w:start w:val="1"/>
      <w:numFmt w:val="lowerLetter"/>
      <w:lvlText w:val="%8."/>
      <w:lvlJc w:val="left"/>
      <w:pPr>
        <w:ind w:left="68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C8F886">
      <w:start w:val="1"/>
      <w:numFmt w:val="lowerRoman"/>
      <w:lvlText w:val="%9."/>
      <w:lvlJc w:val="left"/>
      <w:pPr>
        <w:ind w:left="7560" w:hanging="29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1F"/>
    <w:rsid w:val="00856F1F"/>
    <w:rsid w:val="00C0327E"/>
    <w:rsid w:val="00D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6B1B1"/>
  <w15:chartTrackingRefBased/>
  <w15:docId w15:val="{942EDE9C-CED7-4EFF-B0EB-7D52554D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E34B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odyTextIndent">
    <w:name w:val="Body Text Indent"/>
    <w:link w:val="BodyTextIndentChar"/>
    <w:rsid w:val="00856F1F"/>
    <w:pPr>
      <w:pBdr>
        <w:top w:val="nil"/>
        <w:left w:val="nil"/>
        <w:bottom w:val="nil"/>
        <w:right w:val="nil"/>
        <w:between w:val="nil"/>
        <w:bar w:val="nil"/>
      </w:pBdr>
      <w:spacing w:after="0" w:line="240" w:lineRule="auto"/>
      <w:ind w:left="1080"/>
    </w:pPr>
    <w:rPr>
      <w:rFonts w:ascii="Times New Roman" w:eastAsia="Times New Roman" w:hAnsi="Times New Roman" w:cs="Times New Roman"/>
      <w:color w:val="000000"/>
      <w:sz w:val="24"/>
      <w:szCs w:val="24"/>
      <w:u w:color="000000"/>
      <w:bdr w:val="nil"/>
    </w:rPr>
  </w:style>
  <w:style w:type="character" w:customStyle="1" w:styleId="BodyTextIndentChar">
    <w:name w:val="Body Text Indent Char"/>
    <w:basedOn w:val="DefaultParagraphFont"/>
    <w:link w:val="BodyTextIndent"/>
    <w:rsid w:val="00856F1F"/>
    <w:rPr>
      <w:rFonts w:ascii="Times New Roman" w:eastAsia="Times New Roman" w:hAnsi="Times New Roman" w:cs="Times New Roman"/>
      <w:color w:val="000000"/>
      <w:sz w:val="24"/>
      <w:szCs w:val="24"/>
      <w:u w:color="000000"/>
      <w:bdr w:val="nil"/>
    </w:rPr>
  </w:style>
  <w:style w:type="numbering" w:customStyle="1" w:styleId="ImportedStyle6">
    <w:name w:val="Imported Style 6"/>
    <w:rsid w:val="00856F1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D83FA62F52144A6518BDDB328F111" ma:contentTypeVersion="13" ma:contentTypeDescription="Create a new document." ma:contentTypeScope="" ma:versionID="a70df0de7b67d1f460c2fddd20fd7082">
  <xsd:schema xmlns:xsd="http://www.w3.org/2001/XMLSchema" xmlns:xs="http://www.w3.org/2001/XMLSchema" xmlns:p="http://schemas.microsoft.com/office/2006/metadata/properties" xmlns:ns3="92260c8f-63f7-4533-b45c-51037a046f01" xmlns:ns4="ec3a9f2a-b9f4-4049-abdf-01fa5e5e212a" targetNamespace="http://schemas.microsoft.com/office/2006/metadata/properties" ma:root="true" ma:fieldsID="247a1d7e9e34f9303f30f905cf2921df" ns3:_="" ns4:_="">
    <xsd:import namespace="92260c8f-63f7-4533-b45c-51037a046f01"/>
    <xsd:import namespace="ec3a9f2a-b9f4-4049-abdf-01fa5e5e21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60c8f-63f7-4533-b45c-51037a046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a9f2a-b9f4-4049-abdf-01fa5e5e21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9447F-2CDF-4A6D-B7E9-B0AC936D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60c8f-63f7-4533-b45c-51037a046f01"/>
    <ds:schemaRef ds:uri="ec3a9f2a-b9f4-4049-abdf-01fa5e5e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4967D-ADE5-40E2-8C5F-A78BE533FA24}">
  <ds:schemaRefs>
    <ds:schemaRef ds:uri="http://schemas.microsoft.com/sharepoint/v3/contenttype/forms"/>
  </ds:schemaRefs>
</ds:datastoreItem>
</file>

<file path=customXml/itemProps3.xml><?xml version="1.0" encoding="utf-8"?>
<ds:datastoreItem xmlns:ds="http://schemas.openxmlformats.org/officeDocument/2006/customXml" ds:itemID="{2B42FBFC-070D-43A0-8412-169D5F39A6E1}">
  <ds:schemaRefs>
    <ds:schemaRef ds:uri="ec3a9f2a-b9f4-4049-abdf-01fa5e5e212a"/>
    <ds:schemaRef ds:uri="http://purl.org/dc/terms/"/>
    <ds:schemaRef ds:uri="92260c8f-63f7-4533-b45c-51037a046f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Ernster</dc:creator>
  <cp:keywords/>
  <dc:description/>
  <cp:lastModifiedBy>Barb Ernster</cp:lastModifiedBy>
  <cp:revision>1</cp:revision>
  <dcterms:created xsi:type="dcterms:W3CDTF">2022-08-24T18:15:00Z</dcterms:created>
  <dcterms:modified xsi:type="dcterms:W3CDTF">2022-08-24T18:30:00Z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0x010100961D83FA62F52144A6518BDDB328F111</vt:lpwstr>
  </property>
</Properties>
</file>